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70C" w:rsidRDefault="00FC770C" w:rsidP="00FC3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SMS-20D</w:t>
      </w:r>
      <w:r w:rsidR="00FC3637">
        <w:rPr>
          <w:rFonts w:ascii="Times New Roman" w:hAnsi="Times New Roman"/>
          <w:b/>
          <w:sz w:val="24"/>
          <w:szCs w:val="24"/>
        </w:rPr>
        <w:t xml:space="preserve"> </w:t>
      </w:r>
      <w:r w:rsidR="009B6B0F" w:rsidRPr="0001274B">
        <w:rPr>
          <w:rFonts w:ascii="Times New Roman" w:hAnsi="Times New Roman"/>
          <w:b/>
          <w:sz w:val="24"/>
          <w:szCs w:val="24"/>
        </w:rPr>
        <w:t>Dört</w:t>
      </w:r>
      <w:r w:rsidRPr="0001274B">
        <w:rPr>
          <w:rFonts w:ascii="Times New Roman" w:hAnsi="Times New Roman"/>
          <w:b/>
          <w:sz w:val="24"/>
          <w:szCs w:val="24"/>
        </w:rPr>
        <w:t xml:space="preserve"> </w:t>
      </w:r>
      <w:r w:rsidR="00054A49" w:rsidRPr="0001274B">
        <w:rPr>
          <w:rFonts w:ascii="Times New Roman" w:hAnsi="Times New Roman"/>
          <w:b/>
          <w:sz w:val="24"/>
          <w:szCs w:val="24"/>
        </w:rPr>
        <w:t xml:space="preserve">Ayaklı </w:t>
      </w:r>
      <w:r w:rsidRPr="0001274B">
        <w:rPr>
          <w:rFonts w:ascii="Times New Roman" w:hAnsi="Times New Roman"/>
          <w:b/>
          <w:sz w:val="24"/>
          <w:szCs w:val="24"/>
        </w:rPr>
        <w:t xml:space="preserve">Monitör </w:t>
      </w:r>
      <w:r w:rsidR="00054A49" w:rsidRPr="0001274B">
        <w:rPr>
          <w:rFonts w:ascii="Times New Roman" w:hAnsi="Times New Roman"/>
          <w:b/>
          <w:sz w:val="24"/>
          <w:szCs w:val="24"/>
        </w:rPr>
        <w:t xml:space="preserve">Taşıma </w:t>
      </w:r>
      <w:r w:rsidRPr="0001274B">
        <w:rPr>
          <w:rFonts w:ascii="Times New Roman" w:hAnsi="Times New Roman"/>
          <w:b/>
          <w:sz w:val="24"/>
          <w:szCs w:val="24"/>
        </w:rPr>
        <w:t>Sehpası</w:t>
      </w:r>
      <w:r w:rsidR="00FC3637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FC3637" w:rsidRPr="0001274B" w:rsidRDefault="00FC3637" w:rsidP="00FC36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parçaları alüminyum malzemeden üretilmiş </w:t>
      </w:r>
      <w:r w:rsidR="00FC3637">
        <w:rPr>
          <w:rFonts w:ascii="Times New Roman" w:hAnsi="Times New Roman"/>
          <w:sz w:val="24"/>
          <w:szCs w:val="24"/>
        </w:rPr>
        <w:t>ve</w:t>
      </w:r>
      <w:r w:rsidRPr="000127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274B">
        <w:rPr>
          <w:rFonts w:ascii="Times New Roman" w:hAnsi="Times New Roman"/>
          <w:sz w:val="24"/>
          <w:szCs w:val="24"/>
        </w:rPr>
        <w:t>eloksal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kaplamalı</w:t>
      </w:r>
      <w:r w:rsidR="00FC3637">
        <w:rPr>
          <w:rFonts w:ascii="Times New Roman" w:hAnsi="Times New Roman"/>
          <w:sz w:val="24"/>
          <w:szCs w:val="24"/>
        </w:rPr>
        <w:t xml:space="preserve"> olmalı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Sehpa gövdesi </w:t>
      </w:r>
      <w:proofErr w:type="spellStart"/>
      <w:r w:rsidRPr="0001274B">
        <w:rPr>
          <w:rFonts w:ascii="Times New Roman" w:hAnsi="Times New Roman"/>
          <w:sz w:val="24"/>
          <w:szCs w:val="24"/>
        </w:rPr>
        <w:t>ekstrüzyon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çekme alüminyum </w:t>
      </w:r>
      <w:proofErr w:type="gramStart"/>
      <w:r w:rsidRPr="0001274B">
        <w:rPr>
          <w:rFonts w:ascii="Times New Roman" w:hAnsi="Times New Roman"/>
          <w:sz w:val="24"/>
          <w:szCs w:val="24"/>
        </w:rPr>
        <w:t>profilden</w:t>
      </w:r>
      <w:proofErr w:type="gramEnd"/>
      <w:r w:rsidRPr="0001274B">
        <w:rPr>
          <w:rFonts w:ascii="Times New Roman" w:hAnsi="Times New Roman"/>
          <w:sz w:val="24"/>
          <w:szCs w:val="24"/>
        </w:rPr>
        <w:t xml:space="preserve"> üretilmiş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Monitör, monitör sehpasından kolay sökülüp takılabilir özellikte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Yüksekliği ayarlanabilen, yatay plastik taşıma koluna sahip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3637" w:rsidRPr="0001274B" w:rsidRDefault="00FC3637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sepetin ebatları 320 mm x 195 mm x 125 mm ölçülerinde olmalıdır.</w:t>
      </w:r>
    </w:p>
    <w:p w:rsidR="00FC3637" w:rsidRPr="0001274B" w:rsidRDefault="00FC3637" w:rsidP="00FC3637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Tel sepet PE (Polietilen) kaplamalı olmalıdır. </w:t>
      </w:r>
    </w:p>
    <w:p w:rsidR="00FC3637" w:rsidRPr="0001274B" w:rsidRDefault="00FC3637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sepet istenildiğinde değiştirilebilir özellikte olmalıdır.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Taşıyıcı 4 ayaklı ol</w:t>
      </w:r>
      <w:r w:rsidR="00FC3637">
        <w:rPr>
          <w:rFonts w:ascii="Times New Roman" w:hAnsi="Times New Roman"/>
          <w:sz w:val="24"/>
          <w:szCs w:val="24"/>
        </w:rPr>
        <w:t>malı</w:t>
      </w:r>
      <w:r w:rsidRPr="0001274B">
        <w:rPr>
          <w:rFonts w:ascii="Times New Roman" w:hAnsi="Times New Roman"/>
          <w:sz w:val="24"/>
          <w:szCs w:val="24"/>
        </w:rPr>
        <w:t>, alüminyum döküm malzemeden üretilmiş ve elektrostatik toz boyalı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Yüksek taşıma kapasitesine sahip, dayanıklı plastik tekerlekler kullanılma</w:t>
      </w:r>
      <w:r w:rsidR="00FC3637"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 değiştirilebilir özellikte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Tekerleklerin ikisi frenli ve kilitlenebilir özellikte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Monitör sehpası 45 kg taşıma kapasitesine sahip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Ürünün tamamı </w:t>
      </w: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(sök-tak) yapılabilir özellikte</w:t>
      </w:r>
      <w:r w:rsidR="00FC3637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01274B" w:rsidRDefault="00FC770C" w:rsidP="00FC3637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kapasitesini gösteren yapısal analiz raporu bulunma</w:t>
      </w:r>
      <w:r w:rsidR="00FC3637">
        <w:rPr>
          <w:rFonts w:ascii="Times New Roman" w:hAnsi="Times New Roman"/>
          <w:sz w:val="24"/>
          <w:szCs w:val="24"/>
        </w:rPr>
        <w:t>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FC770C" w:rsidRPr="00FC3637" w:rsidRDefault="00FC3637" w:rsidP="006669BC">
      <w:pPr>
        <w:pStyle w:val="ListeParagraf"/>
        <w:numPr>
          <w:ilvl w:val="0"/>
          <w:numId w:val="8"/>
        </w:numPr>
        <w:contextualSpacing w:val="0"/>
        <w:jc w:val="both"/>
        <w:rPr>
          <w:rFonts w:ascii="Times New Roman" w:hAnsi="Times New Roman"/>
          <w:sz w:val="24"/>
          <w:szCs w:val="24"/>
        </w:rPr>
      </w:pPr>
      <w:r w:rsidRPr="00FC3637">
        <w:rPr>
          <w:rFonts w:ascii="Times New Roman" w:hAnsi="Times New Roman"/>
          <w:sz w:val="24"/>
          <w:szCs w:val="24"/>
        </w:rPr>
        <w:t>Kurulum/montaj kılavuzu ürünle birlikte teslim edilmelidir.</w:t>
      </w:r>
    </w:p>
    <w:p w:rsidR="00FC770C" w:rsidRPr="0001274B" w:rsidRDefault="00FC770C" w:rsidP="00FC770C">
      <w:pPr>
        <w:jc w:val="both"/>
        <w:rPr>
          <w:rFonts w:ascii="Times New Roman" w:hAnsi="Times New Roman"/>
          <w:sz w:val="24"/>
          <w:szCs w:val="24"/>
        </w:rPr>
      </w:pPr>
    </w:p>
    <w:p w:rsidR="00FC770C" w:rsidRPr="0001274B" w:rsidRDefault="00FC770C" w:rsidP="00FC770C">
      <w:pPr>
        <w:jc w:val="both"/>
        <w:rPr>
          <w:rFonts w:ascii="Times New Roman" w:hAnsi="Times New Roman"/>
          <w:sz w:val="24"/>
          <w:szCs w:val="24"/>
        </w:rPr>
      </w:pPr>
    </w:p>
    <w:p w:rsidR="00FC770C" w:rsidRPr="0001274B" w:rsidRDefault="00FC770C" w:rsidP="00FC770C">
      <w:pPr>
        <w:jc w:val="both"/>
        <w:rPr>
          <w:rFonts w:ascii="Times New Roman" w:hAnsi="Times New Roman"/>
          <w:sz w:val="24"/>
          <w:szCs w:val="24"/>
        </w:rPr>
      </w:pPr>
    </w:p>
    <w:p w:rsidR="00FC770C" w:rsidRPr="0001274B" w:rsidRDefault="00FC770C" w:rsidP="00FC770C">
      <w:pPr>
        <w:jc w:val="both"/>
        <w:rPr>
          <w:rFonts w:ascii="Times New Roman" w:hAnsi="Times New Roman"/>
          <w:sz w:val="24"/>
          <w:szCs w:val="24"/>
        </w:rPr>
      </w:pPr>
    </w:p>
    <w:sectPr w:rsidR="00FC770C" w:rsidRPr="000127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75" w:rsidRDefault="002E3275" w:rsidP="00534444">
      <w:pPr>
        <w:spacing w:after="0" w:line="240" w:lineRule="auto"/>
      </w:pPr>
      <w:r>
        <w:separator/>
      </w:r>
    </w:p>
  </w:endnote>
  <w:endnote w:type="continuationSeparator" w:id="0">
    <w:p w:rsidR="002E3275" w:rsidRDefault="002E3275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C0" w:rsidRDefault="00F623C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57" w:rsidRDefault="00FA4F57" w:rsidP="00FA4F57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</w:t>
    </w:r>
    <w:proofErr w:type="gramStart"/>
    <w:r>
      <w:rPr>
        <w:b/>
        <w:color w:val="17365D"/>
        <w:sz w:val="24"/>
      </w:rPr>
      <w:t>Dan</w:t>
    </w:r>
    <w:proofErr w:type="gram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 xml:space="preserve">. Enerji İnş. İth. İhr. San. </w:t>
    </w:r>
    <w:proofErr w:type="gramStart"/>
    <w:r>
      <w:rPr>
        <w:b/>
        <w:color w:val="17365D"/>
        <w:sz w:val="24"/>
      </w:rPr>
      <w:t>ve</w:t>
    </w:r>
    <w:proofErr w:type="gramEnd"/>
    <w:r>
      <w:rPr>
        <w:b/>
        <w:color w:val="17365D"/>
        <w:sz w:val="24"/>
      </w:rPr>
      <w:t xml:space="preserve"> Tic. Ltd. Şti.</w:t>
    </w:r>
  </w:p>
  <w:p w:rsidR="00FA4F57" w:rsidRDefault="00FA4F57" w:rsidP="00FA4F57">
    <w:pPr>
      <w:pStyle w:val="Altbilgi"/>
      <w:jc w:val="center"/>
      <w:rPr>
        <w:color w:val="17365D"/>
      </w:rPr>
    </w:pPr>
    <w:proofErr w:type="spellStart"/>
    <w:r>
      <w:rPr>
        <w:color w:val="17365D"/>
      </w:rPr>
      <w:t>İvedik</w:t>
    </w:r>
    <w:proofErr w:type="spellEnd"/>
    <w:r>
      <w:rPr>
        <w:color w:val="17365D"/>
      </w:rPr>
      <w:t xml:space="preserve">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FA4F57" w:rsidRDefault="00FA4F57" w:rsidP="00FA4F57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FA4F57" w:rsidRDefault="00FA4F57" w:rsidP="00FA4F57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FA4F57" w:rsidRDefault="00FA4F57" w:rsidP="00FA4F57">
    <w:pPr>
      <w:pStyle w:val="Altbilgi"/>
      <w:jc w:val="right"/>
    </w:pPr>
    <w:r>
      <w:tab/>
      <w:t xml:space="preserve">      </w:t>
    </w:r>
    <w:r>
      <w:rPr>
        <w:b/>
        <w:noProof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C0" w:rsidRDefault="00F623C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75" w:rsidRDefault="002E3275" w:rsidP="00534444">
      <w:pPr>
        <w:spacing w:after="0" w:line="240" w:lineRule="auto"/>
      </w:pPr>
      <w:r>
        <w:separator/>
      </w:r>
    </w:p>
  </w:footnote>
  <w:footnote w:type="continuationSeparator" w:id="0">
    <w:p w:rsidR="002E3275" w:rsidRDefault="002E3275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C0" w:rsidRDefault="00F623C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C0" w:rsidRDefault="00F623C0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C0" w:rsidRDefault="00F623C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C6072"/>
    <w:multiLevelType w:val="hybridMultilevel"/>
    <w:tmpl w:val="A47A83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65512"/>
    <w:multiLevelType w:val="hybridMultilevel"/>
    <w:tmpl w:val="A24A69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02879"/>
    <w:rsid w:val="0001274B"/>
    <w:rsid w:val="000421D8"/>
    <w:rsid w:val="00054A49"/>
    <w:rsid w:val="000628C2"/>
    <w:rsid w:val="00140616"/>
    <w:rsid w:val="001D4995"/>
    <w:rsid w:val="001D7DB4"/>
    <w:rsid w:val="002218F8"/>
    <w:rsid w:val="002A02E4"/>
    <w:rsid w:val="002E3275"/>
    <w:rsid w:val="00316ACE"/>
    <w:rsid w:val="003E667F"/>
    <w:rsid w:val="00405648"/>
    <w:rsid w:val="004277A5"/>
    <w:rsid w:val="0051093A"/>
    <w:rsid w:val="005211AB"/>
    <w:rsid w:val="00534444"/>
    <w:rsid w:val="00552F8D"/>
    <w:rsid w:val="00584FA5"/>
    <w:rsid w:val="005F7794"/>
    <w:rsid w:val="00602440"/>
    <w:rsid w:val="006248B1"/>
    <w:rsid w:val="00636731"/>
    <w:rsid w:val="006954FC"/>
    <w:rsid w:val="006C4C48"/>
    <w:rsid w:val="006F2091"/>
    <w:rsid w:val="00724BAF"/>
    <w:rsid w:val="00731D59"/>
    <w:rsid w:val="00767552"/>
    <w:rsid w:val="007C4B4D"/>
    <w:rsid w:val="008A12A6"/>
    <w:rsid w:val="009B6B0F"/>
    <w:rsid w:val="009D26AB"/>
    <w:rsid w:val="00A00703"/>
    <w:rsid w:val="00A10F85"/>
    <w:rsid w:val="00A262AD"/>
    <w:rsid w:val="00A6168A"/>
    <w:rsid w:val="00A82368"/>
    <w:rsid w:val="00AB70F0"/>
    <w:rsid w:val="00AE20C1"/>
    <w:rsid w:val="00B93727"/>
    <w:rsid w:val="00BA5578"/>
    <w:rsid w:val="00BC7A8C"/>
    <w:rsid w:val="00CD1604"/>
    <w:rsid w:val="00D81261"/>
    <w:rsid w:val="00DC3AB3"/>
    <w:rsid w:val="00DD17B5"/>
    <w:rsid w:val="00DF365A"/>
    <w:rsid w:val="00EA33EA"/>
    <w:rsid w:val="00EE5C12"/>
    <w:rsid w:val="00EE715D"/>
    <w:rsid w:val="00F623C0"/>
    <w:rsid w:val="00FA4F57"/>
    <w:rsid w:val="00FC3637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A4F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7</cp:revision>
  <dcterms:created xsi:type="dcterms:W3CDTF">2017-09-20T12:51:00Z</dcterms:created>
  <dcterms:modified xsi:type="dcterms:W3CDTF">2017-10-25T09:20:00Z</dcterms:modified>
</cp:coreProperties>
</file>